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9FB" w:rsidRPr="00EB2B57" w:rsidRDefault="00F859FB" w:rsidP="00F859FB">
      <w:pPr>
        <w:pStyle w:val="Standard"/>
        <w:shd w:val="clear" w:color="auto" w:fill="FFFFFF"/>
        <w:tabs>
          <w:tab w:val="left" w:pos="3465"/>
        </w:tabs>
        <w:spacing w:after="0" w:line="240" w:lineRule="auto"/>
        <w:jc w:val="center"/>
        <w:rPr>
          <w:rFonts w:ascii="Cambria" w:hAnsi="Cambria" w:cs="Times New Roman"/>
          <w:b/>
          <w:sz w:val="20"/>
          <w:szCs w:val="20"/>
        </w:rPr>
      </w:pPr>
      <w:bookmarkStart w:id="0" w:name="_GoBack"/>
      <w:bookmarkEnd w:id="0"/>
    </w:p>
    <w:p w:rsidR="00F859FB" w:rsidRPr="00EB2B57" w:rsidRDefault="00F859FB" w:rsidP="00F859FB">
      <w:pPr>
        <w:pStyle w:val="Standard"/>
        <w:shd w:val="clear" w:color="auto" w:fill="FFFFFF"/>
        <w:tabs>
          <w:tab w:val="left" w:pos="3465"/>
        </w:tabs>
        <w:spacing w:after="0" w:line="240" w:lineRule="auto"/>
        <w:jc w:val="center"/>
        <w:rPr>
          <w:rFonts w:ascii="Cambria" w:hAnsi="Cambria" w:cs="Times New Roman"/>
          <w:b/>
          <w:sz w:val="20"/>
          <w:szCs w:val="20"/>
        </w:rPr>
      </w:pPr>
    </w:p>
    <w:p w:rsidR="00F859FB" w:rsidRPr="00EB2B57" w:rsidRDefault="002D6FBB" w:rsidP="00F859FB">
      <w:pPr>
        <w:pStyle w:val="Standard"/>
        <w:shd w:val="clear" w:color="auto" w:fill="FFFFFF"/>
        <w:tabs>
          <w:tab w:val="left" w:pos="3465"/>
        </w:tabs>
        <w:spacing w:after="0" w:line="240" w:lineRule="auto"/>
        <w:jc w:val="center"/>
        <w:rPr>
          <w:rFonts w:ascii="Cambria" w:hAnsi="Cambria" w:cs="Times New Roman"/>
          <w:b/>
          <w:sz w:val="20"/>
          <w:szCs w:val="20"/>
        </w:rPr>
      </w:pPr>
      <w:r w:rsidRPr="00EB2B57">
        <w:rPr>
          <w:rFonts w:ascii="Cambria" w:hAnsi="Cambria" w:cs="Times New Roman"/>
          <w:b/>
          <w:noProof/>
          <w:sz w:val="20"/>
          <w:szCs w:val="20"/>
          <w:lang w:val="en-GB" w:eastAsia="en-GB"/>
        </w:rPr>
        <w:drawing>
          <wp:anchor distT="0" distB="0" distL="114300" distR="114300" simplePos="0" relativeHeight="251660288" behindDoc="0" locked="0" layoutInCell="1" allowOverlap="1" wp14:anchorId="2E4B2F96" wp14:editId="156D4E4F">
            <wp:simplePos x="0" y="0"/>
            <wp:positionH relativeFrom="column">
              <wp:posOffset>4183451</wp:posOffset>
            </wp:positionH>
            <wp:positionV relativeFrom="paragraph">
              <wp:posOffset>59846</wp:posOffset>
            </wp:positionV>
            <wp:extent cx="847725" cy="8763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77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9FB" w:rsidRPr="00EB2B57" w:rsidRDefault="002D6FBB" w:rsidP="00F859FB">
      <w:pPr>
        <w:pStyle w:val="Standard"/>
        <w:shd w:val="clear" w:color="auto" w:fill="FFFFFF"/>
        <w:tabs>
          <w:tab w:val="left" w:pos="3465"/>
        </w:tabs>
        <w:spacing w:after="0" w:line="240" w:lineRule="auto"/>
        <w:jc w:val="center"/>
        <w:rPr>
          <w:rFonts w:ascii="Cambria" w:hAnsi="Cambria" w:cs="Times New Roman"/>
          <w:b/>
          <w:sz w:val="20"/>
          <w:szCs w:val="20"/>
        </w:rPr>
      </w:pPr>
      <w:r w:rsidRPr="00EB2B57">
        <w:rPr>
          <w:rFonts w:ascii="Cambria" w:hAnsi="Cambria"/>
          <w:noProof/>
          <w:lang w:val="en-GB" w:eastAsia="en-GB"/>
        </w:rPr>
        <w:drawing>
          <wp:anchor distT="0" distB="0" distL="114300" distR="114300" simplePos="0" relativeHeight="251659264" behindDoc="0" locked="0" layoutInCell="1" allowOverlap="1" wp14:anchorId="1D61E4BF" wp14:editId="4F914821">
            <wp:simplePos x="0" y="0"/>
            <wp:positionH relativeFrom="margin">
              <wp:align>left</wp:align>
            </wp:positionH>
            <wp:positionV relativeFrom="paragraph">
              <wp:posOffset>148446</wp:posOffset>
            </wp:positionV>
            <wp:extent cx="1754505"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450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9FB" w:rsidRPr="00EB2B57" w:rsidRDefault="00F859FB" w:rsidP="002D6FBB">
      <w:pPr>
        <w:pStyle w:val="Standard"/>
        <w:shd w:val="clear" w:color="auto" w:fill="FFFFFF"/>
        <w:tabs>
          <w:tab w:val="left" w:pos="3465"/>
        </w:tabs>
        <w:spacing w:after="0" w:line="240" w:lineRule="auto"/>
        <w:rPr>
          <w:rFonts w:ascii="Cambria" w:hAnsi="Cambria" w:cs="Times New Roman"/>
          <w:b/>
          <w:sz w:val="20"/>
          <w:szCs w:val="20"/>
        </w:rPr>
      </w:pPr>
    </w:p>
    <w:p w:rsidR="002D6FBB" w:rsidRPr="00EB2B57" w:rsidRDefault="002D6FBB" w:rsidP="002D6FBB">
      <w:pPr>
        <w:pStyle w:val="Standard"/>
        <w:shd w:val="clear" w:color="auto" w:fill="FFFFFF"/>
        <w:tabs>
          <w:tab w:val="left" w:pos="3465"/>
        </w:tabs>
        <w:spacing w:after="0" w:line="240" w:lineRule="auto"/>
        <w:rPr>
          <w:rFonts w:ascii="Cambria" w:hAnsi="Cambria" w:cs="Times New Roman"/>
          <w:b/>
          <w:sz w:val="20"/>
          <w:szCs w:val="20"/>
        </w:rPr>
      </w:pPr>
    </w:p>
    <w:p w:rsidR="002D6FBB" w:rsidRPr="00EB2B57" w:rsidRDefault="002D6FBB" w:rsidP="002D6FBB">
      <w:pPr>
        <w:pStyle w:val="Standard"/>
        <w:shd w:val="clear" w:color="auto" w:fill="FFFFFF"/>
        <w:tabs>
          <w:tab w:val="left" w:pos="3465"/>
        </w:tabs>
        <w:spacing w:after="0" w:line="240" w:lineRule="auto"/>
        <w:rPr>
          <w:rFonts w:ascii="Cambria" w:hAnsi="Cambria" w:cs="Times New Roman"/>
          <w:b/>
          <w:sz w:val="20"/>
          <w:szCs w:val="20"/>
        </w:rPr>
      </w:pPr>
    </w:p>
    <w:p w:rsidR="002D6FBB" w:rsidRPr="00EB2B57" w:rsidRDefault="002D6FBB" w:rsidP="002D6FBB">
      <w:pPr>
        <w:pStyle w:val="Standard"/>
        <w:shd w:val="clear" w:color="auto" w:fill="FFFFFF"/>
        <w:tabs>
          <w:tab w:val="left" w:pos="3465"/>
        </w:tabs>
        <w:spacing w:after="0" w:line="240" w:lineRule="auto"/>
        <w:rPr>
          <w:rFonts w:ascii="Cambria" w:eastAsia="Times New Roman" w:hAnsi="Cambria" w:cs="Times New Roman"/>
          <w:b/>
          <w:bCs/>
          <w:color w:val="000000"/>
          <w:sz w:val="24"/>
          <w:szCs w:val="24"/>
          <w:lang w:eastAsia="lv-LV"/>
        </w:rPr>
      </w:pPr>
    </w:p>
    <w:p w:rsidR="00F859FB" w:rsidRPr="00EB2B57" w:rsidRDefault="00091339" w:rsidP="00F859FB">
      <w:pPr>
        <w:pStyle w:val="Standard"/>
        <w:shd w:val="clear" w:color="auto" w:fill="FFFFFF"/>
        <w:spacing w:after="0" w:line="240" w:lineRule="auto"/>
        <w:rPr>
          <w:rFonts w:ascii="Cambria" w:eastAsia="Times New Roman" w:hAnsi="Cambria" w:cs="Times New Roman"/>
          <w:bCs/>
          <w:color w:val="000000"/>
          <w:sz w:val="24"/>
          <w:szCs w:val="24"/>
          <w:lang w:eastAsia="lv-LV"/>
        </w:rPr>
      </w:pPr>
      <w:r>
        <w:rPr>
          <w:rFonts w:ascii="Cambria" w:eastAsia="Times New Roman" w:hAnsi="Cambria" w:cs="Times New Roman"/>
          <w:bCs/>
          <w:color w:val="000000"/>
          <w:sz w:val="24"/>
          <w:szCs w:val="24"/>
          <w:lang w:eastAsia="lv-LV"/>
        </w:rPr>
        <w:t>2014.gada 19</w:t>
      </w:r>
      <w:r w:rsidR="00F859FB" w:rsidRPr="00EB2B57">
        <w:rPr>
          <w:rFonts w:ascii="Cambria" w:eastAsia="Times New Roman" w:hAnsi="Cambria" w:cs="Times New Roman"/>
          <w:bCs/>
          <w:color w:val="000000"/>
          <w:sz w:val="24"/>
          <w:szCs w:val="24"/>
          <w:lang w:eastAsia="lv-LV"/>
        </w:rPr>
        <w:t xml:space="preserve">.septembrī, </w:t>
      </w:r>
    </w:p>
    <w:p w:rsidR="00F859FB" w:rsidRPr="00EB2B57" w:rsidRDefault="00EB2B57" w:rsidP="00F859FB">
      <w:pPr>
        <w:pStyle w:val="Standard"/>
        <w:shd w:val="clear" w:color="auto" w:fill="FFFFFF"/>
        <w:spacing w:after="0" w:line="240" w:lineRule="auto"/>
        <w:jc w:val="both"/>
        <w:rPr>
          <w:rFonts w:ascii="Cambria" w:eastAsia="Times New Roman" w:hAnsi="Cambria" w:cs="Times New Roman"/>
          <w:bCs/>
          <w:color w:val="000000"/>
          <w:sz w:val="24"/>
          <w:szCs w:val="24"/>
          <w:lang w:eastAsia="lv-LV"/>
        </w:rPr>
      </w:pPr>
      <w:r w:rsidRPr="00EB2B57">
        <w:rPr>
          <w:rFonts w:ascii="Cambria" w:eastAsia="Times New Roman" w:hAnsi="Cambria" w:cs="Times New Roman"/>
          <w:bCs/>
          <w:color w:val="000000"/>
          <w:sz w:val="24"/>
          <w:szCs w:val="24"/>
          <w:lang w:eastAsia="lv-LV"/>
        </w:rPr>
        <w:t xml:space="preserve">INFORMĀCIJA MEDIJIEM </w:t>
      </w:r>
    </w:p>
    <w:p w:rsidR="00EB2B57" w:rsidRPr="00EB2B57" w:rsidRDefault="00EB2B57" w:rsidP="00F859FB">
      <w:pPr>
        <w:pStyle w:val="Standard"/>
        <w:shd w:val="clear" w:color="auto" w:fill="FFFFFF"/>
        <w:spacing w:after="0" w:line="240" w:lineRule="auto"/>
        <w:jc w:val="both"/>
        <w:rPr>
          <w:rFonts w:ascii="Cambria" w:eastAsia="Times New Roman" w:hAnsi="Cambria" w:cs="Times New Roman"/>
          <w:bCs/>
          <w:color w:val="000000"/>
          <w:sz w:val="24"/>
          <w:szCs w:val="24"/>
          <w:lang w:eastAsia="lv-LV"/>
        </w:rPr>
      </w:pPr>
    </w:p>
    <w:p w:rsidR="00DE76F9" w:rsidRPr="00405F3E" w:rsidRDefault="00091339" w:rsidP="00405F3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Cambria" w:hAnsi="Cambria" w:cs="Times New Roman"/>
          <w:b/>
          <w:bCs/>
          <w:sz w:val="24"/>
          <w:szCs w:val="24"/>
        </w:rPr>
      </w:pPr>
      <w:r>
        <w:rPr>
          <w:rFonts w:ascii="Cambria" w:hAnsi="Cambria" w:cs="Times New Roman"/>
          <w:b/>
          <w:bCs/>
          <w:sz w:val="24"/>
          <w:szCs w:val="24"/>
        </w:rPr>
        <w:t>Lauksaimnieki</w:t>
      </w:r>
      <w:r w:rsidR="00DE76F9" w:rsidRPr="00DE76F9">
        <w:rPr>
          <w:rFonts w:ascii="Cambria" w:hAnsi="Cambria" w:cs="Times New Roman"/>
          <w:b/>
          <w:bCs/>
          <w:sz w:val="24"/>
          <w:szCs w:val="24"/>
        </w:rPr>
        <w:t xml:space="preserve"> gandarīti par EK komisāra pausto, viesojoties Latvijā</w:t>
      </w:r>
    </w:p>
    <w:p w:rsidR="00091339" w:rsidRPr="00091339" w:rsidRDefault="00091339" w:rsidP="00DE76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Cambria" w:hAnsi="Cambria" w:cs="Times New Roman"/>
          <w:b/>
          <w:bCs/>
          <w:sz w:val="24"/>
          <w:szCs w:val="24"/>
        </w:rPr>
      </w:pPr>
      <w:r w:rsidRPr="00091339">
        <w:rPr>
          <w:rFonts w:ascii="Cambria" w:hAnsi="Cambria" w:cs="Times New Roman"/>
          <w:b/>
          <w:bCs/>
          <w:sz w:val="24"/>
          <w:szCs w:val="24"/>
        </w:rPr>
        <w:t xml:space="preserve">Vakar, 18.septembrī Jaunpilī tiekoties ar Eiropas Komisijas (EK) lauksaimniecības un lauku attīstības komisāru </w:t>
      </w:r>
      <w:proofErr w:type="spellStart"/>
      <w:r w:rsidRPr="00091339">
        <w:rPr>
          <w:rFonts w:ascii="Cambria" w:hAnsi="Cambria" w:cs="Times New Roman"/>
          <w:b/>
          <w:bCs/>
          <w:sz w:val="24"/>
          <w:szCs w:val="24"/>
        </w:rPr>
        <w:t>Dacianu</w:t>
      </w:r>
      <w:proofErr w:type="spellEnd"/>
      <w:r w:rsidRPr="00091339">
        <w:rPr>
          <w:rFonts w:ascii="Cambria" w:hAnsi="Cambria" w:cs="Times New Roman"/>
          <w:b/>
          <w:bCs/>
          <w:sz w:val="24"/>
          <w:szCs w:val="24"/>
        </w:rPr>
        <w:t xml:space="preserve"> </w:t>
      </w:r>
      <w:proofErr w:type="spellStart"/>
      <w:r w:rsidRPr="00091339">
        <w:rPr>
          <w:rFonts w:ascii="Cambria" w:hAnsi="Cambria" w:cs="Times New Roman"/>
          <w:b/>
          <w:bCs/>
          <w:sz w:val="24"/>
          <w:szCs w:val="24"/>
        </w:rPr>
        <w:t>Čološu</w:t>
      </w:r>
      <w:proofErr w:type="spellEnd"/>
      <w:r w:rsidRPr="00091339">
        <w:rPr>
          <w:rFonts w:ascii="Cambria" w:hAnsi="Cambria" w:cs="Times New Roman"/>
          <w:b/>
          <w:bCs/>
          <w:sz w:val="24"/>
          <w:szCs w:val="24"/>
        </w:rPr>
        <w:t xml:space="preserve">, Latvijas lauksaimnieku nevalstisko organizāciju pārstāvji pārliecinājās, ka izskaidrojot lietas būtību un to gudri pamatojot, Eiropas Komisija piekrīt Latvijas puses ierosinājumiem. </w:t>
      </w:r>
      <w:r w:rsidR="00405F3E">
        <w:rPr>
          <w:rFonts w:ascii="Cambria" w:hAnsi="Cambria" w:cs="Times New Roman"/>
          <w:b/>
          <w:bCs/>
          <w:sz w:val="24"/>
          <w:szCs w:val="24"/>
        </w:rPr>
        <w:t xml:space="preserve">Tikšanās laikā </w:t>
      </w:r>
      <w:proofErr w:type="spellStart"/>
      <w:r w:rsidR="00405F3E">
        <w:rPr>
          <w:rFonts w:ascii="Cambria" w:hAnsi="Cambria" w:cs="Times New Roman"/>
          <w:b/>
          <w:bCs/>
          <w:sz w:val="24"/>
          <w:szCs w:val="24"/>
        </w:rPr>
        <w:t>D.Čološam</w:t>
      </w:r>
      <w:proofErr w:type="spellEnd"/>
      <w:r w:rsidR="00405F3E">
        <w:rPr>
          <w:rFonts w:ascii="Cambria" w:hAnsi="Cambria" w:cs="Times New Roman"/>
          <w:b/>
          <w:bCs/>
          <w:sz w:val="24"/>
          <w:szCs w:val="24"/>
        </w:rPr>
        <w:t xml:space="preserve"> tika </w:t>
      </w:r>
      <w:r w:rsidR="00514DE2">
        <w:rPr>
          <w:rFonts w:ascii="Cambria" w:hAnsi="Cambria" w:cs="Times New Roman"/>
          <w:b/>
          <w:bCs/>
          <w:sz w:val="24"/>
          <w:szCs w:val="24"/>
        </w:rPr>
        <w:t>nodota lielāko</w:t>
      </w:r>
      <w:r w:rsidR="00405F3E">
        <w:rPr>
          <w:rFonts w:ascii="Cambria" w:hAnsi="Cambria" w:cs="Times New Roman"/>
          <w:b/>
          <w:bCs/>
          <w:sz w:val="24"/>
          <w:szCs w:val="24"/>
        </w:rPr>
        <w:t xml:space="preserve"> lauksaimnieku nevalstisko organizāciju parakstīta vēstule ar vairākiem ierosinājumiem, kā efektīvāk kompensēt Krievijas embargo radītos zaudējumus.</w:t>
      </w:r>
    </w:p>
    <w:p w:rsidR="00405F3E" w:rsidRDefault="00405F3E" w:rsidP="00DE76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Cambria" w:hAnsi="Cambria" w:cs="Times New Roman"/>
          <w:bCs/>
          <w:sz w:val="24"/>
          <w:szCs w:val="24"/>
        </w:rPr>
      </w:pPr>
      <w:r w:rsidRPr="00514DE2">
        <w:rPr>
          <w:rFonts w:ascii="Cambria" w:hAnsi="Cambria" w:cs="Times New Roman"/>
          <w:b/>
          <w:bCs/>
          <w:sz w:val="24"/>
          <w:szCs w:val="24"/>
        </w:rPr>
        <w:t>LLKA</w:t>
      </w:r>
      <w:r w:rsidR="00091339" w:rsidRPr="00514DE2">
        <w:rPr>
          <w:rFonts w:ascii="Cambria" w:hAnsi="Cambria" w:cs="Times New Roman"/>
          <w:b/>
          <w:bCs/>
          <w:sz w:val="24"/>
          <w:szCs w:val="24"/>
        </w:rPr>
        <w:t xml:space="preserve"> </w:t>
      </w:r>
      <w:r w:rsidR="00360EEA">
        <w:rPr>
          <w:rFonts w:ascii="Cambria" w:hAnsi="Cambria" w:cs="Times New Roman"/>
          <w:b/>
          <w:bCs/>
          <w:sz w:val="24"/>
          <w:szCs w:val="24"/>
        </w:rPr>
        <w:t xml:space="preserve">un ZSA </w:t>
      </w:r>
      <w:r w:rsidR="00091339" w:rsidRPr="00514DE2">
        <w:rPr>
          <w:rFonts w:ascii="Cambria" w:hAnsi="Cambria" w:cs="Times New Roman"/>
          <w:b/>
          <w:bCs/>
          <w:sz w:val="24"/>
          <w:szCs w:val="24"/>
        </w:rPr>
        <w:t xml:space="preserve">biedre, KS „Mūsmāju dārzeņi” vadītāja Edīte Strazdiņa: </w:t>
      </w:r>
      <w:r w:rsidR="00091339">
        <w:rPr>
          <w:rFonts w:ascii="Cambria" w:hAnsi="Cambria" w:cs="Times New Roman"/>
          <w:bCs/>
          <w:sz w:val="24"/>
          <w:szCs w:val="24"/>
        </w:rPr>
        <w:t xml:space="preserve">„Tiekoties ar mums, </w:t>
      </w:r>
      <w:proofErr w:type="spellStart"/>
      <w:r w:rsidR="00091339">
        <w:rPr>
          <w:rFonts w:ascii="Cambria" w:hAnsi="Cambria" w:cs="Times New Roman"/>
          <w:bCs/>
          <w:sz w:val="24"/>
          <w:szCs w:val="24"/>
        </w:rPr>
        <w:t>D.Čološs</w:t>
      </w:r>
      <w:proofErr w:type="spellEnd"/>
      <w:r w:rsidR="00091339">
        <w:rPr>
          <w:rFonts w:ascii="Cambria" w:hAnsi="Cambria" w:cs="Times New Roman"/>
          <w:bCs/>
          <w:sz w:val="24"/>
          <w:szCs w:val="24"/>
        </w:rPr>
        <w:t xml:space="preserve"> </w:t>
      </w:r>
      <w:r w:rsidR="00514DE2">
        <w:rPr>
          <w:rFonts w:ascii="Cambria" w:hAnsi="Cambria" w:cs="Times New Roman"/>
          <w:bCs/>
          <w:sz w:val="24"/>
          <w:szCs w:val="24"/>
        </w:rPr>
        <w:t xml:space="preserve">minēja tieši mūsu prasības, kuras norādām </w:t>
      </w:r>
      <w:r w:rsidR="00091339">
        <w:rPr>
          <w:rFonts w:ascii="Cambria" w:hAnsi="Cambria" w:cs="Times New Roman"/>
          <w:bCs/>
          <w:sz w:val="24"/>
          <w:szCs w:val="24"/>
        </w:rPr>
        <w:t xml:space="preserve">savā vēstulē – gan par birokrātiskā sloga mazināšanu, gan atbalsta shēmu vienkāršošanu, gan </w:t>
      </w:r>
      <w:r w:rsidR="00514DE2">
        <w:rPr>
          <w:rFonts w:ascii="Cambria" w:hAnsi="Cambria" w:cs="Times New Roman"/>
          <w:bCs/>
          <w:sz w:val="24"/>
          <w:szCs w:val="24"/>
        </w:rPr>
        <w:t>„</w:t>
      </w:r>
      <w:r w:rsidR="00091339">
        <w:rPr>
          <w:rFonts w:ascii="Cambria" w:hAnsi="Cambria" w:cs="Times New Roman"/>
          <w:bCs/>
          <w:sz w:val="24"/>
          <w:szCs w:val="24"/>
        </w:rPr>
        <w:t>aploksnes</w:t>
      </w:r>
      <w:r w:rsidR="00514DE2">
        <w:rPr>
          <w:rFonts w:ascii="Cambria" w:hAnsi="Cambria" w:cs="Times New Roman"/>
          <w:bCs/>
          <w:sz w:val="24"/>
          <w:szCs w:val="24"/>
        </w:rPr>
        <w:t>”</w:t>
      </w:r>
      <w:r w:rsidR="00091339">
        <w:rPr>
          <w:rFonts w:ascii="Cambria" w:hAnsi="Cambria" w:cs="Times New Roman"/>
          <w:bCs/>
          <w:sz w:val="24"/>
          <w:szCs w:val="24"/>
        </w:rPr>
        <w:t xml:space="preserve"> pielietošanu valstīm, ne tikai naudas, bet arī atbalstāmo produktu ziņā. Mani pārsteidza ātrā atbilde</w:t>
      </w:r>
      <w:r>
        <w:rPr>
          <w:rFonts w:ascii="Cambria" w:hAnsi="Cambria" w:cs="Times New Roman"/>
          <w:bCs/>
          <w:sz w:val="24"/>
          <w:szCs w:val="24"/>
        </w:rPr>
        <w:t>, ka komisārs ir gatavs tieši Baltijas valstīm papildus esošajam kompensējamo dārzeņu sarakstam</w:t>
      </w:r>
      <w:r w:rsidR="00514DE2">
        <w:rPr>
          <w:rFonts w:ascii="Cambria" w:hAnsi="Cambria" w:cs="Times New Roman"/>
          <w:bCs/>
          <w:sz w:val="24"/>
          <w:szCs w:val="24"/>
        </w:rPr>
        <w:t xml:space="preserve"> pievienot kāpostus un ziedkāpostus, uz kuru kompensācijām</w:t>
      </w:r>
      <w:r>
        <w:rPr>
          <w:rFonts w:ascii="Cambria" w:hAnsi="Cambria" w:cs="Times New Roman"/>
          <w:bCs/>
          <w:sz w:val="24"/>
          <w:szCs w:val="24"/>
        </w:rPr>
        <w:t xml:space="preserve"> nevarēs pieteikties citas dalībvalstis.” </w:t>
      </w:r>
    </w:p>
    <w:p w:rsidR="000B74BE" w:rsidRPr="00405F3E" w:rsidRDefault="000B74BE" w:rsidP="000B74BE">
      <w:pPr>
        <w:pStyle w:val="NormalWeb"/>
        <w:shd w:val="clear" w:color="auto" w:fill="FDFDFD"/>
        <w:jc w:val="both"/>
        <w:rPr>
          <w:rFonts w:ascii="Cambria" w:hAnsi="Cambria" w:cs="Helvetica"/>
        </w:rPr>
      </w:pPr>
      <w:r w:rsidRPr="00514DE2">
        <w:rPr>
          <w:rFonts w:ascii="Cambria" w:hAnsi="Cambria" w:cs="Helvetica"/>
          <w:b/>
        </w:rPr>
        <w:t xml:space="preserve">LPKS „Piena ceļš” valdes priekšsēdētāju Ilzi </w:t>
      </w:r>
      <w:proofErr w:type="spellStart"/>
      <w:r w:rsidRPr="00514DE2">
        <w:rPr>
          <w:rFonts w:ascii="Cambria" w:hAnsi="Cambria" w:cs="Helvetica"/>
          <w:b/>
        </w:rPr>
        <w:t>Aizsilnieci</w:t>
      </w:r>
      <w:proofErr w:type="spellEnd"/>
      <w:r>
        <w:rPr>
          <w:rFonts w:ascii="Cambria" w:hAnsi="Cambria" w:cs="Helvetica"/>
        </w:rPr>
        <w:t xml:space="preserve"> gandarī </w:t>
      </w:r>
      <w:proofErr w:type="spellStart"/>
      <w:r>
        <w:rPr>
          <w:rFonts w:ascii="Cambria" w:hAnsi="Cambria" w:cs="Helvetica"/>
        </w:rPr>
        <w:t>Čološa</w:t>
      </w:r>
      <w:proofErr w:type="spellEnd"/>
      <w:r>
        <w:rPr>
          <w:rFonts w:ascii="Cambria" w:hAnsi="Cambria" w:cs="Helvetica"/>
        </w:rPr>
        <w:t xml:space="preserve"> izpratne par nepieciešamību ātrai rīcībai saistībā ar kompensācijām piensaimniekiem. </w:t>
      </w:r>
      <w:proofErr w:type="spellStart"/>
      <w:r>
        <w:rPr>
          <w:rFonts w:ascii="Cambria" w:hAnsi="Cambria" w:cs="Helvetica"/>
        </w:rPr>
        <w:t>I.Aizsilniece</w:t>
      </w:r>
      <w:proofErr w:type="spellEnd"/>
      <w:r>
        <w:rPr>
          <w:rFonts w:ascii="Cambria" w:hAnsi="Cambria" w:cs="Helvetica"/>
        </w:rPr>
        <w:t>: „Komisārs mums vairākkārt klātienē apliecināja, ka pilnībā izprot mūsu vajadzību steidzamību, un solīja no savas puses maksimāli ietekmēt procesus, lai mēs spētu kompensācijas saņemt līdz šī gada beigām. Tajā pašā laikā viņš arī uzsvēra, ka daudz kas ir atkarīgs no mūsu Zemkopības ministrijas spējas pietiekami ātrā tempā sagatavot nepieciešamos aprēķinus.”</w:t>
      </w:r>
    </w:p>
    <w:p w:rsidR="000B74BE" w:rsidRDefault="000B74BE" w:rsidP="00405F3E">
      <w:pPr>
        <w:pStyle w:val="NormalWeb"/>
        <w:shd w:val="clear" w:color="auto" w:fill="FDFDFD"/>
        <w:jc w:val="both"/>
        <w:rPr>
          <w:rFonts w:ascii="Cambria" w:hAnsi="Cambria" w:cs="Helvetica"/>
        </w:rPr>
      </w:pPr>
    </w:p>
    <w:p w:rsidR="000B74BE" w:rsidRDefault="000B74BE" w:rsidP="000B74B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Cambria" w:hAnsi="Cambria" w:cs="Times New Roman"/>
          <w:bCs/>
          <w:sz w:val="24"/>
          <w:szCs w:val="24"/>
        </w:rPr>
      </w:pPr>
      <w:r w:rsidRPr="00C455BB">
        <w:rPr>
          <w:rFonts w:ascii="Cambria" w:hAnsi="Cambria" w:cs="Times New Roman"/>
          <w:b/>
          <w:bCs/>
          <w:sz w:val="24"/>
          <w:szCs w:val="24"/>
        </w:rPr>
        <w:t xml:space="preserve">Zemnieku saeimas priekšsēdētāja vietniece Maira Dzelzkalēja: </w:t>
      </w:r>
      <w:r>
        <w:rPr>
          <w:rFonts w:ascii="Cambria" w:hAnsi="Cambria" w:cs="Times New Roman"/>
          <w:bCs/>
          <w:sz w:val="24"/>
          <w:szCs w:val="24"/>
        </w:rPr>
        <w:t xml:space="preserve">“Komisārs apliecināja - ir nepieciešami tieši atbalsta pasākumi zemniekiem. Pie šī jautājuma tuvākās divas nedēļas komisija kopā ar dalībvalsts ekspertiem strādās, savukārt mēs </w:t>
      </w:r>
      <w:r w:rsidR="00360EEA">
        <w:rPr>
          <w:rFonts w:ascii="Cambria" w:hAnsi="Cambria" w:cs="Times New Roman"/>
          <w:bCs/>
          <w:sz w:val="24"/>
          <w:szCs w:val="24"/>
        </w:rPr>
        <w:t>palīdzēsim ar lauksaimnieku idejām kā to izdarīt vislabāk</w:t>
      </w:r>
      <w:r>
        <w:rPr>
          <w:rFonts w:ascii="Cambria" w:hAnsi="Cambria" w:cs="Times New Roman"/>
          <w:bCs/>
          <w:sz w:val="24"/>
          <w:szCs w:val="24"/>
        </w:rPr>
        <w:t xml:space="preserve">. </w:t>
      </w:r>
      <w:r w:rsidR="00360EEA">
        <w:rPr>
          <w:rFonts w:ascii="Cambria" w:hAnsi="Cambria" w:cs="Times New Roman"/>
          <w:bCs/>
          <w:sz w:val="24"/>
          <w:szCs w:val="24"/>
        </w:rPr>
        <w:t>A</w:t>
      </w:r>
      <w:r>
        <w:rPr>
          <w:rFonts w:ascii="Cambria" w:hAnsi="Cambria" w:cs="Times New Roman"/>
          <w:bCs/>
          <w:sz w:val="24"/>
          <w:szCs w:val="24"/>
        </w:rPr>
        <w:t>tbalstam ir jābūt tieši mērķētam, lai tas</w:t>
      </w:r>
      <w:r w:rsidR="00A93449">
        <w:rPr>
          <w:rFonts w:ascii="Cambria" w:hAnsi="Cambria" w:cs="Times New Roman"/>
          <w:bCs/>
          <w:sz w:val="24"/>
          <w:szCs w:val="24"/>
        </w:rPr>
        <w:t xml:space="preserve"> sasniegtu tos zemniekus, kurus embargo ir skāris visvairāk, piemēram, </w:t>
      </w:r>
      <w:r>
        <w:rPr>
          <w:rFonts w:ascii="Cambria" w:hAnsi="Cambria" w:cs="Times New Roman"/>
          <w:bCs/>
          <w:sz w:val="24"/>
          <w:szCs w:val="24"/>
        </w:rPr>
        <w:t>piena iepirkuma cena ir nokritusi zem ražošanas pašizmaksas</w:t>
      </w:r>
      <w:r w:rsidR="00360EEA">
        <w:rPr>
          <w:rFonts w:ascii="Cambria" w:hAnsi="Cambria" w:cs="Times New Roman"/>
          <w:bCs/>
          <w:sz w:val="24"/>
          <w:szCs w:val="24"/>
        </w:rPr>
        <w:t xml:space="preserve">. </w:t>
      </w:r>
      <w:r>
        <w:rPr>
          <w:rFonts w:ascii="Cambria" w:hAnsi="Cambria" w:cs="Times New Roman"/>
          <w:bCs/>
          <w:sz w:val="24"/>
          <w:szCs w:val="24"/>
        </w:rPr>
        <w:t>”</w:t>
      </w:r>
    </w:p>
    <w:p w:rsidR="00360EEA" w:rsidRDefault="00360EEA" w:rsidP="00405F3E">
      <w:pPr>
        <w:pStyle w:val="NormalWeb"/>
        <w:shd w:val="clear" w:color="auto" w:fill="FDFDFD"/>
        <w:jc w:val="both"/>
        <w:rPr>
          <w:rFonts w:ascii="Cambria" w:hAnsi="Cambria" w:cs="Helvetica"/>
        </w:rPr>
      </w:pPr>
      <w:r w:rsidRPr="00405F3E">
        <w:rPr>
          <w:rFonts w:ascii="Cambria" w:hAnsi="Cambria" w:cs="Helvetica"/>
        </w:rPr>
        <w:t>Baltijas valstis ar mazo iekšējo tirgu un lielajiem ražotājiem kaimiņos ir ļoti jutīg</w:t>
      </w:r>
      <w:r>
        <w:rPr>
          <w:rFonts w:ascii="Cambria" w:hAnsi="Cambria" w:cs="Helvetica"/>
        </w:rPr>
        <w:t xml:space="preserve">as pret pārprodukciju kaimiņos, tādēļ Latvijas lauksaimniekiem ir svarīgi, lai EK atbalstītu visus ražotājus, kuru turpmākā saimniekošana ir apdraudēta gan </w:t>
      </w:r>
      <w:r>
        <w:rPr>
          <w:rFonts w:ascii="Cambria" w:hAnsi="Cambria" w:cs="Helvetica"/>
        </w:rPr>
        <w:lastRenderedPageBreak/>
        <w:t xml:space="preserve">tiešas, gan netiešas embargo ietekmes dēļ. </w:t>
      </w:r>
      <w:r w:rsidR="00A93449">
        <w:rPr>
          <w:rFonts w:ascii="Cambria" w:hAnsi="Cambria" w:cs="Helvetica"/>
        </w:rPr>
        <w:t xml:space="preserve">Krievijas pārtikas embargo rezultātā vissmagāk skartās ir piena lopkopības un augļu un dārzeņu ražošanas nozares. </w:t>
      </w:r>
    </w:p>
    <w:p w:rsidR="00A93449" w:rsidRDefault="00405F3E" w:rsidP="00405F3E">
      <w:pPr>
        <w:pStyle w:val="NormalWeb"/>
        <w:shd w:val="clear" w:color="auto" w:fill="FDFDFD"/>
        <w:jc w:val="both"/>
        <w:rPr>
          <w:rFonts w:ascii="Cambria" w:hAnsi="Cambria" w:cs="Helvetica"/>
        </w:rPr>
      </w:pPr>
      <w:r w:rsidRPr="00405F3E">
        <w:rPr>
          <w:rFonts w:ascii="Cambria" w:hAnsi="Cambria" w:cs="Helvetica"/>
          <w:color w:val="000000"/>
        </w:rPr>
        <w:t xml:space="preserve">Latvijas </w:t>
      </w:r>
      <w:r w:rsidRPr="00405F3E">
        <w:rPr>
          <w:rFonts w:ascii="Cambria" w:hAnsi="Cambria" w:cs="Helvetica"/>
        </w:rPr>
        <w:t xml:space="preserve">lauksaimnieki </w:t>
      </w:r>
      <w:proofErr w:type="spellStart"/>
      <w:r w:rsidRPr="00405F3E">
        <w:rPr>
          <w:rFonts w:ascii="Cambria" w:hAnsi="Cambria" w:cs="Helvetica"/>
        </w:rPr>
        <w:t>D.Čološam</w:t>
      </w:r>
      <w:proofErr w:type="spellEnd"/>
      <w:r w:rsidRPr="00405F3E">
        <w:rPr>
          <w:rFonts w:ascii="Cambria" w:hAnsi="Cambria" w:cs="Helvetica"/>
        </w:rPr>
        <w:t xml:space="preserve"> norāda, ka </w:t>
      </w:r>
      <w:r w:rsidR="000B74BE">
        <w:rPr>
          <w:rFonts w:ascii="Cambria" w:hAnsi="Cambria" w:cs="Helvetica"/>
        </w:rPr>
        <w:t xml:space="preserve">augļu un dārzeņu sektorā </w:t>
      </w:r>
      <w:r w:rsidRPr="00405F3E">
        <w:rPr>
          <w:rFonts w:ascii="Cambria" w:hAnsi="Cambria" w:cs="Helvetica"/>
        </w:rPr>
        <w:t>vienmēr ir aicinājuši katrai Eiropas Savienības (ES) dalībvalstij ieviest savu kompensāciju „paketi”, nevis piemērot rindas kārtības principu, lai valstis savstarpēji cīnītos par 125 miljonu EUR atbalstu visā ES līmenī. Tikai tādā situācijā, ja kādā no dalībvalstīm šī „pakete” netiktu izmantota pilnā apmērā, tā tiktu pārdalīta citiem. Lai mazinātu ietekmi, ko rada cenu kritums, uz laiku dalībvalstu līmenī būtu jāatjauno iepriekš atceltais ES noteiktais ierobežojums, kas paredz piemērot</w:t>
      </w:r>
      <w:r w:rsidRPr="00405F3E">
        <w:rPr>
          <w:rStyle w:val="apple-converted-space"/>
          <w:rFonts w:ascii="Cambria" w:hAnsi="Cambria" w:cs="Helvetica"/>
        </w:rPr>
        <w:t xml:space="preserve"> </w:t>
      </w:r>
      <w:r w:rsidRPr="00405F3E">
        <w:rPr>
          <w:rFonts w:ascii="Cambria" w:hAnsi="Cambria" w:cs="Helvetica"/>
        </w:rPr>
        <w:t>atbalstu par izņemšanu no tirgus ne vairāk kā 5 % apmērā no tirgū laistās produkcijas</w:t>
      </w:r>
      <w:r w:rsidR="00360EEA">
        <w:rPr>
          <w:rFonts w:ascii="Cambria" w:hAnsi="Cambria" w:cs="Helvetica"/>
        </w:rPr>
        <w:t>.</w:t>
      </w:r>
      <w:r w:rsidRPr="00405F3E">
        <w:rPr>
          <w:rFonts w:ascii="Cambria" w:hAnsi="Cambria" w:cs="Helvetica"/>
        </w:rPr>
        <w:t xml:space="preserve"> </w:t>
      </w:r>
    </w:p>
    <w:p w:rsidR="00A93449" w:rsidRDefault="00A93449" w:rsidP="00405F3E">
      <w:pPr>
        <w:pStyle w:val="NormalWeb"/>
        <w:shd w:val="clear" w:color="auto" w:fill="FDFDFD"/>
        <w:jc w:val="both"/>
        <w:rPr>
          <w:rFonts w:ascii="Cambria" w:hAnsi="Cambria" w:cs="Helvetica"/>
        </w:rPr>
      </w:pPr>
    </w:p>
    <w:p w:rsidR="00A93449" w:rsidRDefault="00A93449" w:rsidP="00405F3E">
      <w:pPr>
        <w:pStyle w:val="NormalWeb"/>
        <w:shd w:val="clear" w:color="auto" w:fill="FDFDFD"/>
        <w:jc w:val="both"/>
        <w:rPr>
          <w:rFonts w:ascii="Cambria" w:hAnsi="Cambria" w:cs="Helvetica"/>
        </w:rPr>
      </w:pPr>
      <w:r>
        <w:rPr>
          <w:rFonts w:ascii="Cambria" w:hAnsi="Cambria" w:cs="Helvetica"/>
        </w:rPr>
        <w:t xml:space="preserve">Savukārt piena lopkopības sektorā lauksaimnieki komisāram skaidroja nepieciešamību paredzēt tiešu atbalstu saimniecībā, papildus tiem atbalsta mehānismiem, kas Eiropas Savienībā jau ir ieviesti. </w:t>
      </w:r>
    </w:p>
    <w:p w:rsidR="00A93449" w:rsidRDefault="00A93449" w:rsidP="00405F3E">
      <w:pPr>
        <w:pStyle w:val="NormalWeb"/>
        <w:shd w:val="clear" w:color="auto" w:fill="FDFDFD"/>
        <w:jc w:val="both"/>
        <w:rPr>
          <w:rFonts w:ascii="Cambria" w:hAnsi="Cambria" w:cs="Helvetica"/>
        </w:rPr>
      </w:pPr>
    </w:p>
    <w:p w:rsidR="00405F3E" w:rsidRDefault="00A93449" w:rsidP="00405F3E">
      <w:pPr>
        <w:pStyle w:val="NormalWeb"/>
        <w:shd w:val="clear" w:color="auto" w:fill="FDFDFD"/>
        <w:jc w:val="both"/>
        <w:rPr>
          <w:rFonts w:ascii="Cambria" w:hAnsi="Cambria" w:cs="Helvetica"/>
        </w:rPr>
      </w:pPr>
      <w:r>
        <w:rPr>
          <w:rFonts w:ascii="Cambria" w:hAnsi="Cambria" w:cs="Helvetica"/>
        </w:rPr>
        <w:t xml:space="preserve">Atgādinām, ka Baltijas valstis ir visvairāk Krievijas pārtikas embargo ietekmētā teritorija. Baltijas valstu lauksaimnieki </w:t>
      </w:r>
      <w:r w:rsidR="003D2AC1">
        <w:rPr>
          <w:rFonts w:ascii="Cambria" w:hAnsi="Cambria" w:cs="Helvetica"/>
        </w:rPr>
        <w:t xml:space="preserve">pirms divām nedēļām </w:t>
      </w:r>
      <w:r>
        <w:rPr>
          <w:rFonts w:ascii="Cambria" w:hAnsi="Cambria" w:cs="Helvetica"/>
        </w:rPr>
        <w:t>sagatavoja un komisāram nosūtīja vienotu vēstuli</w:t>
      </w:r>
      <w:r w:rsidR="00ED61D1">
        <w:rPr>
          <w:rFonts w:ascii="Cambria" w:hAnsi="Cambria" w:cs="Helvetica"/>
        </w:rPr>
        <w:t>,</w:t>
      </w:r>
      <w:r>
        <w:rPr>
          <w:rFonts w:ascii="Cambria" w:hAnsi="Cambria" w:cs="Helvetica"/>
        </w:rPr>
        <w:t xml:space="preserve"> lūdzot atbalstu embargo ietekmes mazināšanai, kam pievienojās ar</w:t>
      </w:r>
      <w:r w:rsidR="003D2AC1">
        <w:rPr>
          <w:rFonts w:ascii="Cambria" w:hAnsi="Cambria" w:cs="Helvetica"/>
        </w:rPr>
        <w:t>ī</w:t>
      </w:r>
      <w:r>
        <w:rPr>
          <w:rFonts w:ascii="Cambria" w:hAnsi="Cambria" w:cs="Helvetica"/>
        </w:rPr>
        <w:t xml:space="preserve"> Baltijas valstu Eiropas Parlamenta deputāti. </w:t>
      </w:r>
    </w:p>
    <w:p w:rsidR="00514DE2" w:rsidRDefault="00514DE2" w:rsidP="00F859FB">
      <w:pPr>
        <w:pStyle w:val="Standard"/>
        <w:shd w:val="clear" w:color="auto" w:fill="FFFFFF"/>
        <w:spacing w:after="0" w:line="240" w:lineRule="auto"/>
        <w:jc w:val="both"/>
        <w:rPr>
          <w:rFonts w:ascii="Cambria" w:hAnsi="Cambria" w:cs="Arial"/>
          <w:i/>
          <w:sz w:val="20"/>
          <w:szCs w:val="20"/>
        </w:rPr>
      </w:pPr>
    </w:p>
    <w:p w:rsidR="00514DE2" w:rsidRDefault="00514DE2" w:rsidP="00F859FB">
      <w:pPr>
        <w:pStyle w:val="Standard"/>
        <w:shd w:val="clear" w:color="auto" w:fill="FFFFFF"/>
        <w:spacing w:after="0" w:line="240" w:lineRule="auto"/>
        <w:jc w:val="both"/>
        <w:rPr>
          <w:rFonts w:ascii="Cambria" w:hAnsi="Cambria" w:cs="Arial"/>
          <w:i/>
          <w:sz w:val="20"/>
          <w:szCs w:val="20"/>
        </w:rPr>
      </w:pPr>
    </w:p>
    <w:p w:rsidR="00A93449" w:rsidRDefault="00EB2B57" w:rsidP="00F859FB">
      <w:pPr>
        <w:pStyle w:val="Standard"/>
        <w:shd w:val="clear" w:color="auto" w:fill="FFFFFF"/>
        <w:spacing w:after="0" w:line="240" w:lineRule="auto"/>
        <w:jc w:val="both"/>
        <w:rPr>
          <w:rFonts w:ascii="Cambria" w:hAnsi="Cambria" w:cs="Arial"/>
          <w:i/>
          <w:sz w:val="20"/>
          <w:szCs w:val="20"/>
        </w:rPr>
      </w:pPr>
      <w:r w:rsidRPr="00EB2B57">
        <w:rPr>
          <w:rFonts w:ascii="Cambria" w:hAnsi="Cambria" w:cs="Arial"/>
          <w:i/>
          <w:sz w:val="20"/>
          <w:szCs w:val="20"/>
        </w:rPr>
        <w:t>Informāciju sagatavoja un papildus informācija</w:t>
      </w:r>
      <w:r w:rsidR="00A93449">
        <w:rPr>
          <w:rFonts w:ascii="Cambria" w:hAnsi="Cambria" w:cs="Arial"/>
          <w:i/>
          <w:sz w:val="20"/>
          <w:szCs w:val="20"/>
        </w:rPr>
        <w:t>:</w:t>
      </w:r>
    </w:p>
    <w:p w:rsidR="00F859FB" w:rsidRDefault="00EB2B57" w:rsidP="00F859FB">
      <w:pPr>
        <w:pStyle w:val="Standard"/>
        <w:shd w:val="clear" w:color="auto" w:fill="FFFFFF"/>
        <w:spacing w:after="0" w:line="240" w:lineRule="auto"/>
        <w:jc w:val="both"/>
        <w:rPr>
          <w:rFonts w:ascii="Cambria" w:hAnsi="Cambria" w:cs="Arial"/>
          <w:i/>
          <w:sz w:val="20"/>
          <w:szCs w:val="20"/>
        </w:rPr>
      </w:pPr>
      <w:r w:rsidRPr="00EB2B57">
        <w:rPr>
          <w:rFonts w:ascii="Cambria" w:hAnsi="Cambria" w:cs="Arial"/>
          <w:i/>
          <w:sz w:val="20"/>
          <w:szCs w:val="20"/>
        </w:rPr>
        <w:t xml:space="preserve">LLKA sabiedrisko attiecību konsultante Sabīne Puķe, </w:t>
      </w:r>
      <w:hyperlink r:id="rId6" w:history="1">
        <w:r w:rsidRPr="00EB2B57">
          <w:rPr>
            <w:rStyle w:val="Hyperlink"/>
            <w:rFonts w:ascii="Cambria" w:hAnsi="Cambria" w:cs="Arial"/>
            <w:i/>
            <w:color w:val="8496B0" w:themeColor="text2" w:themeTint="99"/>
            <w:sz w:val="20"/>
            <w:szCs w:val="20"/>
          </w:rPr>
          <w:t>sabine.puke@llka.lv</w:t>
        </w:r>
      </w:hyperlink>
      <w:r w:rsidRPr="00EB2B57">
        <w:rPr>
          <w:rFonts w:ascii="Cambria" w:hAnsi="Cambria" w:cs="Arial"/>
          <w:i/>
          <w:sz w:val="20"/>
          <w:szCs w:val="20"/>
        </w:rPr>
        <w:t>, +371 29145958</w:t>
      </w:r>
    </w:p>
    <w:p w:rsidR="00A93449" w:rsidRPr="00EB2B57" w:rsidRDefault="00A93449" w:rsidP="00F859FB">
      <w:pPr>
        <w:pStyle w:val="Standard"/>
        <w:shd w:val="clear" w:color="auto" w:fill="FFFFFF"/>
        <w:spacing w:after="0" w:line="240" w:lineRule="auto"/>
        <w:jc w:val="both"/>
        <w:rPr>
          <w:rFonts w:ascii="Cambria" w:hAnsi="Cambria" w:cs="Arial"/>
          <w:i/>
          <w:sz w:val="20"/>
          <w:szCs w:val="20"/>
        </w:rPr>
      </w:pPr>
      <w:r>
        <w:rPr>
          <w:rFonts w:ascii="Cambria" w:hAnsi="Cambria" w:cs="Arial"/>
          <w:i/>
          <w:sz w:val="20"/>
          <w:szCs w:val="20"/>
        </w:rPr>
        <w:t xml:space="preserve">ZSA biroja vadītāja Rita </w:t>
      </w:r>
      <w:proofErr w:type="spellStart"/>
      <w:r>
        <w:rPr>
          <w:rFonts w:ascii="Cambria" w:hAnsi="Cambria" w:cs="Arial"/>
          <w:i/>
          <w:sz w:val="20"/>
          <w:szCs w:val="20"/>
        </w:rPr>
        <w:t>Ignāte</w:t>
      </w:r>
      <w:proofErr w:type="spellEnd"/>
      <w:r>
        <w:rPr>
          <w:rFonts w:ascii="Cambria" w:hAnsi="Cambria" w:cs="Arial"/>
          <w:i/>
          <w:sz w:val="20"/>
          <w:szCs w:val="20"/>
        </w:rPr>
        <w:t xml:space="preserve">, </w:t>
      </w:r>
      <w:hyperlink r:id="rId7" w:history="1">
        <w:r w:rsidRPr="007D3B86">
          <w:rPr>
            <w:rStyle w:val="Hyperlink"/>
            <w:rFonts w:ascii="Cambria" w:hAnsi="Cambria" w:cs="Arial"/>
            <w:i/>
            <w:sz w:val="20"/>
            <w:szCs w:val="20"/>
          </w:rPr>
          <w:t>rita@zemniekusaiema.lv</w:t>
        </w:r>
      </w:hyperlink>
      <w:r>
        <w:rPr>
          <w:rFonts w:ascii="Cambria" w:hAnsi="Cambria" w:cs="Arial"/>
          <w:i/>
          <w:sz w:val="20"/>
          <w:szCs w:val="20"/>
        </w:rPr>
        <w:t>, +371 2570 6212</w:t>
      </w:r>
    </w:p>
    <w:p w:rsidR="00EB2B57" w:rsidRDefault="00EB2B57" w:rsidP="00F859FB">
      <w:pPr>
        <w:pStyle w:val="Standard"/>
        <w:shd w:val="clear" w:color="auto" w:fill="FFFFFF"/>
        <w:spacing w:after="0" w:line="240" w:lineRule="auto"/>
        <w:jc w:val="both"/>
        <w:rPr>
          <w:rFonts w:ascii="Cambria" w:eastAsia="Times New Roman" w:hAnsi="Cambria" w:cs="Times New Roman"/>
          <w:bCs/>
          <w:color w:val="000000"/>
          <w:sz w:val="20"/>
          <w:szCs w:val="20"/>
          <w:lang w:eastAsia="lv-LV"/>
        </w:rPr>
      </w:pPr>
    </w:p>
    <w:p w:rsidR="00A93449" w:rsidRPr="00EB2B57" w:rsidRDefault="00A93449" w:rsidP="00F859FB">
      <w:pPr>
        <w:pStyle w:val="Standard"/>
        <w:shd w:val="clear" w:color="auto" w:fill="FFFFFF"/>
        <w:spacing w:after="0" w:line="240" w:lineRule="auto"/>
        <w:jc w:val="both"/>
        <w:rPr>
          <w:rFonts w:ascii="Cambria" w:eastAsia="Times New Roman" w:hAnsi="Cambria" w:cs="Times New Roman"/>
          <w:bCs/>
          <w:color w:val="000000"/>
          <w:sz w:val="20"/>
          <w:szCs w:val="20"/>
          <w:lang w:eastAsia="lv-LV"/>
        </w:rPr>
      </w:pPr>
    </w:p>
    <w:p w:rsidR="00F859FB" w:rsidRPr="00EB2B57" w:rsidRDefault="00F859FB" w:rsidP="00F859FB">
      <w:pPr>
        <w:widowControl/>
        <w:shd w:val="clear" w:color="auto" w:fill="FFFFFF"/>
        <w:suppressAutoHyphens w:val="0"/>
        <w:autoSpaceDN/>
        <w:spacing w:after="0" w:line="240" w:lineRule="auto"/>
        <w:jc w:val="both"/>
        <w:rPr>
          <w:rFonts w:ascii="Cambria" w:hAnsi="Cambria" w:cs="Times New Roman"/>
          <w:i/>
          <w:color w:val="000000"/>
          <w:sz w:val="20"/>
          <w:szCs w:val="20"/>
        </w:rPr>
      </w:pPr>
      <w:r w:rsidRPr="00EB2B57">
        <w:rPr>
          <w:rStyle w:val="Strong"/>
          <w:rFonts w:ascii="Cambria" w:hAnsi="Cambria" w:cs="Times New Roman"/>
          <w:i/>
          <w:color w:val="000000"/>
          <w:spacing w:val="-3"/>
          <w:sz w:val="20"/>
          <w:szCs w:val="20"/>
          <w:bdr w:val="none" w:sz="0" w:space="0" w:color="auto" w:frame="1"/>
        </w:rPr>
        <w:t>Par biedrību „Zemnieku saeima”</w:t>
      </w:r>
    </w:p>
    <w:p w:rsidR="00F859FB" w:rsidRPr="00EB2B57" w:rsidRDefault="00F859FB" w:rsidP="00F859FB">
      <w:pPr>
        <w:spacing w:line="240" w:lineRule="auto"/>
        <w:jc w:val="both"/>
        <w:rPr>
          <w:rFonts w:ascii="Cambria" w:hAnsi="Cambria"/>
          <w:i/>
          <w:color w:val="000000"/>
          <w:sz w:val="20"/>
          <w:szCs w:val="20"/>
        </w:rPr>
      </w:pPr>
      <w:r w:rsidRPr="00EB2B57">
        <w:rPr>
          <w:rFonts w:ascii="Cambria" w:hAnsi="Cambria"/>
          <w:i/>
          <w:color w:val="000000"/>
          <w:sz w:val="20"/>
          <w:szCs w:val="20"/>
        </w:rPr>
        <w:t xml:space="preserve">Biedrība „Zemnieku saeima” ir ietekmīgākā lauksaimnieku organizācija Latvijā, kas dibināta 1999.gadā. Biedrības pamatdarbība ir biedru interešu pārstāvēšana, lauksaimniekiem labvēlīgas politikas veidošana, biedru informēšana un izglītošana. Mūsu biedri ir gandrīz 900 mazas un lielas saimniecības no visas Latvijas. Valdi veido 9 kongresā vēlēti zemnieki, kuri pārstāv visus reģionus un lauksaimniecības nozares. </w:t>
      </w:r>
      <w:r w:rsidRPr="00EB2B57">
        <w:rPr>
          <w:rFonts w:ascii="Cambria" w:hAnsi="Cambria"/>
          <w:i/>
          <w:color w:val="000000"/>
          <w:spacing w:val="-3"/>
          <w:sz w:val="20"/>
          <w:szCs w:val="20"/>
          <w:shd w:val="clear" w:color="auto" w:fill="FFFFFF"/>
        </w:rPr>
        <w:t xml:space="preserve">Biedri kopā </w:t>
      </w:r>
      <w:r w:rsidR="00EB2B57">
        <w:rPr>
          <w:rFonts w:ascii="Cambria" w:hAnsi="Cambria"/>
          <w:i/>
          <w:color w:val="000000"/>
          <w:spacing w:val="-3"/>
          <w:sz w:val="20"/>
          <w:szCs w:val="20"/>
          <w:shd w:val="clear" w:color="auto" w:fill="FFFFFF"/>
        </w:rPr>
        <w:t xml:space="preserve">apsaimnieko </w:t>
      </w:r>
      <w:r w:rsidRPr="00EB2B57">
        <w:rPr>
          <w:rFonts w:ascii="Cambria" w:hAnsi="Cambria"/>
          <w:i/>
          <w:color w:val="000000"/>
          <w:spacing w:val="-3"/>
          <w:sz w:val="20"/>
          <w:szCs w:val="20"/>
          <w:shd w:val="clear" w:color="auto" w:fill="FFFFFF"/>
        </w:rPr>
        <w:t xml:space="preserve">vairāk </w:t>
      </w:r>
      <w:r w:rsidR="00EB2B57">
        <w:rPr>
          <w:rFonts w:ascii="Cambria" w:hAnsi="Cambria"/>
          <w:i/>
          <w:color w:val="000000"/>
          <w:spacing w:val="-3"/>
          <w:sz w:val="20"/>
          <w:szCs w:val="20"/>
          <w:shd w:val="clear" w:color="auto" w:fill="FFFFFF"/>
        </w:rPr>
        <w:t>ne</w:t>
      </w:r>
      <w:r w:rsidRPr="00EB2B57">
        <w:rPr>
          <w:rFonts w:ascii="Cambria" w:hAnsi="Cambria"/>
          <w:i/>
          <w:color w:val="000000"/>
          <w:spacing w:val="-3"/>
          <w:sz w:val="20"/>
          <w:szCs w:val="20"/>
          <w:shd w:val="clear" w:color="auto" w:fill="FFFFFF"/>
        </w:rPr>
        <w:t xml:space="preserve">kā 500 tūkst. ha lauksaimniecībā izmantojamās zemes (augkopība 54%, piena lopkopība 38%, citas nozares 8%) un savās saimniecībās </w:t>
      </w:r>
      <w:r w:rsidRPr="00EB2B57">
        <w:rPr>
          <w:rFonts w:ascii="Cambria" w:hAnsi="Cambria"/>
          <w:i/>
          <w:color w:val="000000"/>
          <w:sz w:val="20"/>
          <w:szCs w:val="20"/>
        </w:rPr>
        <w:t>nodrošina darbu vairāk kā 4000 darbiniekiem.</w:t>
      </w:r>
    </w:p>
    <w:p w:rsidR="002D6FBB" w:rsidRPr="00EB2B57" w:rsidRDefault="002D6FBB" w:rsidP="00F859FB">
      <w:pPr>
        <w:spacing w:line="240" w:lineRule="auto"/>
        <w:jc w:val="both"/>
        <w:rPr>
          <w:rFonts w:ascii="Cambria" w:hAnsi="Cambria"/>
          <w:i/>
          <w:color w:val="000000"/>
          <w:sz w:val="20"/>
          <w:szCs w:val="20"/>
        </w:rPr>
      </w:pPr>
    </w:p>
    <w:p w:rsidR="002D6FBB" w:rsidRPr="00EB2B57" w:rsidRDefault="002D6FBB" w:rsidP="002D6FBB">
      <w:pPr>
        <w:shd w:val="clear" w:color="auto" w:fill="FFFFFF"/>
        <w:spacing w:after="0" w:line="270" w:lineRule="atLeast"/>
        <w:jc w:val="both"/>
        <w:rPr>
          <w:rFonts w:ascii="Cambria" w:hAnsi="Cambria"/>
          <w:b/>
          <w:i/>
          <w:color w:val="000000"/>
          <w:sz w:val="20"/>
          <w:szCs w:val="20"/>
        </w:rPr>
      </w:pPr>
      <w:r w:rsidRPr="00EB2B57">
        <w:rPr>
          <w:rFonts w:ascii="Cambria" w:hAnsi="Cambria"/>
          <w:b/>
          <w:i/>
          <w:color w:val="000000"/>
          <w:sz w:val="20"/>
          <w:szCs w:val="20"/>
        </w:rPr>
        <w:t>Par</w:t>
      </w:r>
      <w:r w:rsidRPr="00EB2B57">
        <w:rPr>
          <w:rFonts w:ascii="Cambria" w:hAnsi="Cambria"/>
          <w:b/>
          <w:i/>
          <w:sz w:val="20"/>
          <w:szCs w:val="20"/>
        </w:rPr>
        <w:t> biedrību “Latvijas lauksaimniecības kooperatīvu asociācija”</w:t>
      </w:r>
    </w:p>
    <w:p w:rsidR="002D6FBB" w:rsidRPr="00EB2B57" w:rsidRDefault="002D6FBB" w:rsidP="002D6FBB">
      <w:pPr>
        <w:pStyle w:val="NormalWeb"/>
        <w:shd w:val="clear" w:color="auto" w:fill="FFFFFF"/>
        <w:spacing w:before="0" w:after="150" w:line="270" w:lineRule="atLeast"/>
        <w:jc w:val="both"/>
        <w:rPr>
          <w:rFonts w:ascii="Cambria" w:eastAsia="SimSun" w:hAnsi="Cambria" w:cs="Calibri"/>
          <w:i/>
          <w:color w:val="000000"/>
          <w:sz w:val="20"/>
          <w:szCs w:val="20"/>
          <w:lang w:eastAsia="en-US"/>
        </w:rPr>
      </w:pPr>
      <w:r w:rsidRPr="00EB2B57">
        <w:rPr>
          <w:rFonts w:ascii="Cambria" w:eastAsia="SimSun" w:hAnsi="Cambria" w:cs="Calibri"/>
          <w:i/>
          <w:color w:val="000000"/>
          <w:sz w:val="20"/>
          <w:szCs w:val="20"/>
          <w:lang w:eastAsia="en-US"/>
        </w:rPr>
        <w:t>Latvijas Lauksaimniecības kooperatīvu asociācija ir dibināta 2002.gadā un apvieno lauksaimniecības pakalpojumu kooperatīvās sabiedrības (LPKS), kuras strādā savu biedru interesēs, samazinot to ražošanas izmaksas. Asociācijas darbības mērķis ir radīt labvēlīgu vidi lauksaimnieku kooperācijas attīstībai un veicināt sabiedrības izpratni par kooperācijas nepieciešamību un priekšrocībām.</w:t>
      </w:r>
      <w:r w:rsidRPr="00EB2B57">
        <w:rPr>
          <w:rFonts w:ascii="Cambria" w:eastAsia="SimSun" w:hAnsi="Cambria" w:cs="Calibri"/>
          <w:i/>
          <w:sz w:val="20"/>
          <w:szCs w:val="20"/>
          <w:lang w:eastAsia="en-US"/>
        </w:rPr>
        <w:t> </w:t>
      </w:r>
      <w:r w:rsidRPr="00EB2B57">
        <w:rPr>
          <w:rFonts w:ascii="Cambria" w:eastAsia="SimSun" w:hAnsi="Cambria" w:cs="Calibri"/>
          <w:i/>
          <w:color w:val="000000"/>
          <w:sz w:val="20"/>
          <w:szCs w:val="20"/>
          <w:lang w:eastAsia="en-US"/>
        </w:rPr>
        <w:t>LLKA</w:t>
      </w:r>
      <w:r w:rsidRPr="00EB2B57">
        <w:rPr>
          <w:rFonts w:ascii="Cambria" w:eastAsia="SimSun" w:hAnsi="Cambria" w:cs="Calibri"/>
          <w:i/>
          <w:sz w:val="20"/>
          <w:szCs w:val="20"/>
          <w:lang w:eastAsia="en-US"/>
        </w:rPr>
        <w:t> </w:t>
      </w:r>
      <w:r w:rsidRPr="00EB2B57">
        <w:rPr>
          <w:rFonts w:ascii="Cambria" w:eastAsia="SimSun" w:hAnsi="Cambria" w:cs="Calibri"/>
          <w:i/>
          <w:color w:val="000000"/>
          <w:sz w:val="20"/>
          <w:szCs w:val="20"/>
          <w:lang w:eastAsia="en-US"/>
        </w:rPr>
        <w:t>ir galvenais Zemkopības ministrijas sadarbības partneris lauksaimnieku kooperācijas jautājumu risināšanā. Šobrīd</w:t>
      </w:r>
      <w:r w:rsidRPr="00EB2B57">
        <w:rPr>
          <w:rFonts w:ascii="Cambria" w:eastAsia="SimSun" w:hAnsi="Cambria" w:cs="Calibri"/>
          <w:i/>
          <w:sz w:val="20"/>
          <w:szCs w:val="20"/>
          <w:lang w:eastAsia="en-US"/>
        </w:rPr>
        <w:t> </w:t>
      </w:r>
      <w:r w:rsidRPr="00EB2B57">
        <w:rPr>
          <w:rFonts w:ascii="Cambria" w:eastAsia="SimSun" w:hAnsi="Cambria" w:cs="Calibri"/>
          <w:i/>
          <w:color w:val="000000"/>
          <w:sz w:val="20"/>
          <w:szCs w:val="20"/>
          <w:lang w:eastAsia="en-US"/>
        </w:rPr>
        <w:t>LLKA</w:t>
      </w:r>
      <w:r w:rsidRPr="00EB2B57">
        <w:rPr>
          <w:rFonts w:ascii="Cambria" w:eastAsia="SimSun" w:hAnsi="Cambria" w:cs="Calibri"/>
          <w:i/>
          <w:sz w:val="20"/>
          <w:szCs w:val="20"/>
          <w:lang w:eastAsia="en-US"/>
        </w:rPr>
        <w:t> </w:t>
      </w:r>
      <w:r w:rsidRPr="00EB2B57">
        <w:rPr>
          <w:rFonts w:ascii="Cambria" w:eastAsia="SimSun" w:hAnsi="Cambria" w:cs="Calibri"/>
          <w:i/>
          <w:color w:val="000000"/>
          <w:sz w:val="20"/>
          <w:szCs w:val="20"/>
          <w:lang w:eastAsia="en-US"/>
        </w:rPr>
        <w:t>ir 56 biedri.</w:t>
      </w:r>
    </w:p>
    <w:p w:rsidR="002D6FBB" w:rsidRPr="00EB2B57" w:rsidRDefault="002D6FBB" w:rsidP="00F859FB">
      <w:pPr>
        <w:spacing w:line="240" w:lineRule="auto"/>
        <w:jc w:val="both"/>
        <w:rPr>
          <w:rFonts w:ascii="Cambria" w:hAnsi="Cambria"/>
          <w:color w:val="000000"/>
          <w:spacing w:val="-3"/>
          <w:sz w:val="24"/>
          <w:szCs w:val="24"/>
          <w:shd w:val="clear" w:color="auto" w:fill="FFFFFF"/>
        </w:rPr>
      </w:pPr>
    </w:p>
    <w:p w:rsidR="00F859FB" w:rsidRPr="00EB2B57" w:rsidRDefault="00F859FB" w:rsidP="00F859FB">
      <w:pPr>
        <w:pStyle w:val="NormalWeb"/>
        <w:shd w:val="clear" w:color="auto" w:fill="FFFFFF"/>
        <w:spacing w:before="0" w:after="0"/>
        <w:jc w:val="both"/>
        <w:rPr>
          <w:rFonts w:ascii="Cambria" w:hAnsi="Cambria"/>
          <w:color w:val="000000"/>
          <w:spacing w:val="-3"/>
          <w:sz w:val="18"/>
          <w:szCs w:val="18"/>
        </w:rPr>
      </w:pPr>
    </w:p>
    <w:p w:rsidR="00527F4F" w:rsidRPr="00EB2B57" w:rsidRDefault="00527F4F" w:rsidP="002D6FBB">
      <w:pPr>
        <w:spacing w:after="0" w:line="240" w:lineRule="auto"/>
        <w:jc w:val="both"/>
        <w:rPr>
          <w:rFonts w:ascii="Cambria" w:hAnsi="Cambria"/>
        </w:rPr>
      </w:pPr>
    </w:p>
    <w:sectPr w:rsidR="00527F4F" w:rsidRPr="00EB2B57" w:rsidSect="00664B08">
      <w:pgSz w:w="11906" w:h="16838"/>
      <w:pgMar w:top="1440" w:right="1800" w:bottom="1440" w:left="1800" w:header="624"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FB"/>
    <w:rsid w:val="00055969"/>
    <w:rsid w:val="00091339"/>
    <w:rsid w:val="000A669A"/>
    <w:rsid w:val="000B74BE"/>
    <w:rsid w:val="001A192B"/>
    <w:rsid w:val="00246BF9"/>
    <w:rsid w:val="002D6FBB"/>
    <w:rsid w:val="002E0E7D"/>
    <w:rsid w:val="00360EEA"/>
    <w:rsid w:val="003D2AC1"/>
    <w:rsid w:val="003E075F"/>
    <w:rsid w:val="00405F3E"/>
    <w:rsid w:val="00492F2D"/>
    <w:rsid w:val="00514DE2"/>
    <w:rsid w:val="00526479"/>
    <w:rsid w:val="00527F4F"/>
    <w:rsid w:val="00540B27"/>
    <w:rsid w:val="00561D33"/>
    <w:rsid w:val="005636EE"/>
    <w:rsid w:val="005B09DC"/>
    <w:rsid w:val="00681667"/>
    <w:rsid w:val="006E213C"/>
    <w:rsid w:val="00722912"/>
    <w:rsid w:val="007911C1"/>
    <w:rsid w:val="007F2C10"/>
    <w:rsid w:val="008C566C"/>
    <w:rsid w:val="008F2FA6"/>
    <w:rsid w:val="009525BB"/>
    <w:rsid w:val="00987020"/>
    <w:rsid w:val="009A0A73"/>
    <w:rsid w:val="009A7E97"/>
    <w:rsid w:val="009E69BA"/>
    <w:rsid w:val="009F71ED"/>
    <w:rsid w:val="00A93449"/>
    <w:rsid w:val="00AD6590"/>
    <w:rsid w:val="00AF5938"/>
    <w:rsid w:val="00D27CFF"/>
    <w:rsid w:val="00D7751D"/>
    <w:rsid w:val="00DE76F9"/>
    <w:rsid w:val="00E13A1F"/>
    <w:rsid w:val="00E65FAB"/>
    <w:rsid w:val="00E76C3C"/>
    <w:rsid w:val="00EB2B57"/>
    <w:rsid w:val="00ED61D1"/>
    <w:rsid w:val="00F357C8"/>
    <w:rsid w:val="00F434E0"/>
    <w:rsid w:val="00F8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13099-4582-4B4A-9597-2126A5EC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9FB"/>
    <w:pPr>
      <w:widowControl w:val="0"/>
      <w:suppressAutoHyphens/>
      <w:autoSpaceDN w:val="0"/>
      <w:spacing w:after="200" w:line="276" w:lineRule="auto"/>
      <w:textAlignment w:val="baseline"/>
    </w:pPr>
    <w:rPr>
      <w:rFonts w:ascii="Calibri" w:eastAsia="SimSun" w:hAnsi="Calibri" w:cs="Calibri"/>
      <w:kern w:val="3"/>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859FB"/>
    <w:pPr>
      <w:suppressAutoHyphens/>
      <w:autoSpaceDN w:val="0"/>
      <w:spacing w:after="200" w:line="276" w:lineRule="auto"/>
      <w:textAlignment w:val="baseline"/>
    </w:pPr>
    <w:rPr>
      <w:rFonts w:ascii="Calibri" w:eastAsia="SimSun" w:hAnsi="Calibri" w:cs="Calibri"/>
      <w:kern w:val="3"/>
      <w:lang w:val="lv-LV"/>
    </w:rPr>
  </w:style>
  <w:style w:type="paragraph" w:styleId="NormalWeb">
    <w:name w:val="Normal (Web)"/>
    <w:basedOn w:val="Standard"/>
    <w:uiPriority w:val="99"/>
    <w:rsid w:val="00F859FB"/>
    <w:pPr>
      <w:spacing w:before="28" w:after="28"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F859FB"/>
    <w:rPr>
      <w:b/>
      <w:bCs/>
    </w:rPr>
  </w:style>
  <w:style w:type="character" w:styleId="Hyperlink">
    <w:name w:val="Hyperlink"/>
    <w:basedOn w:val="DefaultParagraphFont"/>
    <w:uiPriority w:val="99"/>
    <w:unhideWhenUsed/>
    <w:rsid w:val="00D7751D"/>
    <w:rPr>
      <w:color w:val="0563C1" w:themeColor="hyperlink"/>
      <w:u w:val="single"/>
    </w:rPr>
  </w:style>
  <w:style w:type="character" w:customStyle="1" w:styleId="apple-converted-space">
    <w:name w:val="apple-converted-space"/>
    <w:basedOn w:val="DefaultParagraphFont"/>
    <w:rsid w:val="002D6FBB"/>
  </w:style>
  <w:style w:type="paragraph" w:styleId="BalloonText">
    <w:name w:val="Balloon Text"/>
    <w:basedOn w:val="Normal"/>
    <w:link w:val="BalloonTextChar"/>
    <w:uiPriority w:val="99"/>
    <w:semiHidden/>
    <w:unhideWhenUsed/>
    <w:rsid w:val="00492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2D"/>
    <w:rPr>
      <w:rFonts w:ascii="Tahoma" w:eastAsia="SimSun" w:hAnsi="Tahoma" w:cs="Tahoma"/>
      <w:kern w:val="3"/>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ta@zemniekusaiema.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bine.puke@llka.lv"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cp:revision>
  <dcterms:created xsi:type="dcterms:W3CDTF">2014-09-19T10:04:00Z</dcterms:created>
  <dcterms:modified xsi:type="dcterms:W3CDTF">2014-09-19T10:04:00Z</dcterms:modified>
</cp:coreProperties>
</file>